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F7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«</w:t>
      </w:r>
      <w:proofErr w:type="spellStart"/>
      <w:r w:rsidRPr="00665CF7">
        <w:rPr>
          <w:rFonts w:ascii="Times New Roman" w:hAnsi="Times New Roman" w:cs="Times New Roman"/>
          <w:b/>
          <w:sz w:val="28"/>
          <w:szCs w:val="28"/>
        </w:rPr>
        <w:t>Кузьмоловский</w:t>
      </w:r>
      <w:proofErr w:type="spellEnd"/>
      <w:r w:rsidRPr="00665CF7"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вида»</w:t>
      </w: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F7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интегрированной образовательной деятельности для детей подготовительной к школе группы. </w:t>
      </w: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F7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665CF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665CF7">
        <w:rPr>
          <w:rFonts w:ascii="Times New Roman" w:hAnsi="Times New Roman" w:cs="Times New Roman"/>
          <w:b/>
          <w:sz w:val="28"/>
          <w:szCs w:val="28"/>
        </w:rPr>
        <w:t>Путешествие в Фиолетовую страну</w:t>
      </w:r>
      <w:bookmarkEnd w:id="0"/>
      <w:r w:rsidRPr="00665CF7">
        <w:rPr>
          <w:rFonts w:ascii="Times New Roman" w:hAnsi="Times New Roman" w:cs="Times New Roman"/>
          <w:b/>
          <w:sz w:val="28"/>
          <w:szCs w:val="28"/>
        </w:rPr>
        <w:t>» (с использованием методики «Сказки Фиолетового леса»</w:t>
      </w:r>
      <w:proofErr w:type="gramEnd"/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Автор:</w:t>
      </w:r>
    </w:p>
    <w:p w:rsidR="00EB7596" w:rsidRPr="00665CF7" w:rsidRDefault="00EB7596" w:rsidP="00EB7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B7596" w:rsidRPr="00665CF7" w:rsidRDefault="00EB7596" w:rsidP="00EB7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5CF7"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 w:rsidRPr="00665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596" w:rsidRPr="00665CF7" w:rsidRDefault="00EB7596" w:rsidP="00EB7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Ирина Александровна</w:t>
      </w: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96" w:rsidRPr="00665CF7" w:rsidRDefault="00EB7596" w:rsidP="00EB7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 xml:space="preserve">Фестиваль педагогического мастерства </w:t>
      </w:r>
    </w:p>
    <w:p w:rsidR="00EB7596" w:rsidRPr="00665CF7" w:rsidRDefault="00EB7596" w:rsidP="00EB7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«Профессиональный успех» 2015</w:t>
      </w:r>
    </w:p>
    <w:p w:rsidR="00EB7596" w:rsidRPr="00665CF7" w:rsidRDefault="00EB7596" w:rsidP="00EB7596">
      <w:pPr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65CF7">
        <w:rPr>
          <w:rFonts w:ascii="Times New Roman" w:hAnsi="Times New Roman" w:cs="Times New Roman"/>
          <w:sz w:val="28"/>
          <w:szCs w:val="28"/>
        </w:rPr>
        <w:t>развитие познавательного интереса у детей старшего дошкольного возраста посредством методики «Сказки Фиолетового Леса» в игровой интегрированной деятельности.</w:t>
      </w:r>
    </w:p>
    <w:p w:rsidR="00EB7596" w:rsidRPr="00665CF7" w:rsidRDefault="00EB7596" w:rsidP="00EB75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7596" w:rsidRPr="00665CF7" w:rsidRDefault="00EB7596" w:rsidP="00EB7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EB7596" w:rsidRPr="00665CF7" w:rsidRDefault="00EB7596" w:rsidP="00EB759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Закреплять знания детей о месте обитания животных в лесу;</w:t>
      </w:r>
    </w:p>
    <w:p w:rsidR="00EB7596" w:rsidRPr="00665CF7" w:rsidRDefault="00EB7596" w:rsidP="00EB759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Продолжать учить (закреплять умение)  детей ориентироваться по клетчатому полю;</w:t>
      </w:r>
    </w:p>
    <w:p w:rsidR="00EB7596" w:rsidRPr="00665CF7" w:rsidRDefault="00EB7596" w:rsidP="00EB759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Расширять словарь за счёт слов, означающих свойства, особенности предмета и обозначающих действия с предметами;</w:t>
      </w:r>
    </w:p>
    <w:p w:rsidR="00EB7596" w:rsidRPr="00665CF7" w:rsidRDefault="00EB7596" w:rsidP="00EB759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Закреплять умение преобразовывать геометрические фигуры;</w:t>
      </w:r>
    </w:p>
    <w:p w:rsidR="00EB7596" w:rsidRPr="00665CF7" w:rsidRDefault="00EB7596" w:rsidP="00EB7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B7596" w:rsidRPr="00665CF7" w:rsidRDefault="00EB7596" w:rsidP="00EB759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Развивать умение анализировать схему и собирать по контурной  и симметричной схеме силуэт изображения.</w:t>
      </w:r>
      <w:r w:rsidRPr="0066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596" w:rsidRPr="00665CF7" w:rsidRDefault="00EB7596" w:rsidP="00EB759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Совершенствовать умение работать в парах, самостоятельно договориться с партнёром о выполнении задания;</w:t>
      </w:r>
    </w:p>
    <w:p w:rsidR="00EB7596" w:rsidRPr="00665CF7" w:rsidRDefault="00EB7596" w:rsidP="00EB759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Совершенствовать навыки связной речи (речь-объяснение, речь-описание, речь-рассуждение)</w:t>
      </w:r>
    </w:p>
    <w:p w:rsidR="00EB7596" w:rsidRPr="00665CF7" w:rsidRDefault="00EB7596" w:rsidP="00EB759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 xml:space="preserve">Создавать у детей бодрое, радостное настроение за счёт расширения и обогащения позитивного опыта совместной деятельности. </w:t>
      </w:r>
    </w:p>
    <w:p w:rsidR="00EB7596" w:rsidRPr="00665CF7" w:rsidRDefault="00EB7596" w:rsidP="00EB759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Развивать навыки сотрудничества, вырабатывать элементарные умения согласовывать свои действия с движениями других играющих,  по сигналу выполнять различные задания педагога, ориентироваться в пространстве.</w:t>
      </w:r>
    </w:p>
    <w:p w:rsidR="00EB7596" w:rsidRPr="00665CF7" w:rsidRDefault="00EB7596" w:rsidP="00EB7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B7596" w:rsidRPr="00665CF7" w:rsidRDefault="00EB7596" w:rsidP="00EB759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Воспитывать коммуникативные качества, умение договариваться и при необходимости корректно предлагать свою помощь  товарищам.</w:t>
      </w:r>
    </w:p>
    <w:p w:rsidR="00EB7596" w:rsidRPr="00665CF7" w:rsidRDefault="00EB7596" w:rsidP="00EB759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t>Воспитывать у детей  дух сотрудничества организованность, умение управлять своими движениями, самостоятельность, инициативу, эмоциональную отзывчивость в двигательно-игровых действиях;</w:t>
      </w:r>
    </w:p>
    <w:p w:rsidR="00EB7596" w:rsidRPr="00665CF7" w:rsidRDefault="00EB7596" w:rsidP="00EB7596">
      <w:pPr>
        <w:jc w:val="both"/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65CF7">
        <w:rPr>
          <w:rFonts w:ascii="Times New Roman" w:hAnsi="Times New Roman" w:cs="Times New Roman"/>
          <w:sz w:val="28"/>
          <w:szCs w:val="28"/>
        </w:rPr>
        <w:t>интерактивная доска + интерактивное занятие), игровое пособие «Парашют», Квадраты Воскобовича (двухцветные) по количеству детей, «Чуд</w:t>
      </w:r>
      <w:proofErr w:type="gramStart"/>
      <w:r w:rsidRPr="00665C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5CF7">
        <w:rPr>
          <w:rFonts w:ascii="Times New Roman" w:hAnsi="Times New Roman" w:cs="Times New Roman"/>
          <w:sz w:val="28"/>
          <w:szCs w:val="28"/>
        </w:rPr>
        <w:t xml:space="preserve"> Соты 2» и «Чудо-Крестики 2»  по количеству детей, фиолетовые ручки по количеству детей, пособие  </w:t>
      </w:r>
      <w:proofErr w:type="spellStart"/>
      <w:r w:rsidRPr="00665CF7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665CF7">
        <w:rPr>
          <w:rFonts w:ascii="Times New Roman" w:hAnsi="Times New Roman" w:cs="Times New Roman"/>
          <w:sz w:val="28"/>
          <w:szCs w:val="28"/>
        </w:rPr>
        <w:t xml:space="preserve"> «Ларчик», </w:t>
      </w:r>
      <w:r w:rsidRPr="00665CF7">
        <w:rPr>
          <w:rFonts w:ascii="Times New Roman" w:hAnsi="Times New Roman" w:cs="Times New Roman"/>
          <w:sz w:val="28"/>
          <w:szCs w:val="28"/>
        </w:rPr>
        <w:lastRenderedPageBreak/>
        <w:t>цветные квадраты и цветной шнурок, схемы контурные с изображением животных, симметричные схемы с изображением части цветка.</w:t>
      </w:r>
    </w:p>
    <w:p w:rsidR="00EB7596" w:rsidRPr="00665CF7" w:rsidRDefault="00EB7596" w:rsidP="00EB7596">
      <w:pPr>
        <w:rPr>
          <w:rFonts w:ascii="Times New Roman" w:hAnsi="Times New Roman" w:cs="Times New Roman"/>
          <w:sz w:val="28"/>
          <w:szCs w:val="28"/>
        </w:rPr>
      </w:pPr>
      <w:r w:rsidRPr="00665CF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pPr w:leftFromText="180" w:rightFromText="180" w:vertAnchor="page" w:horzAnchor="margin" w:tblpY="586"/>
        <w:tblW w:w="10808" w:type="dxa"/>
        <w:tblLayout w:type="fixed"/>
        <w:tblLook w:val="04A0" w:firstRow="1" w:lastRow="0" w:firstColumn="1" w:lastColumn="0" w:noHBand="0" w:noVBand="1"/>
      </w:tblPr>
      <w:tblGrid>
        <w:gridCol w:w="1242"/>
        <w:gridCol w:w="4712"/>
        <w:gridCol w:w="3402"/>
        <w:gridCol w:w="1452"/>
      </w:tblGrid>
      <w:tr w:rsidR="00EB7596" w:rsidRPr="00665CF7" w:rsidTr="00EA6643">
        <w:tc>
          <w:tcPr>
            <w:tcW w:w="1242" w:type="dxa"/>
          </w:tcPr>
          <w:p w:rsidR="00EB7596" w:rsidRPr="00665CF7" w:rsidRDefault="00EB7596" w:rsidP="00E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этапы</w:t>
            </w:r>
          </w:p>
        </w:tc>
        <w:tc>
          <w:tcPr>
            <w:tcW w:w="4712" w:type="dxa"/>
          </w:tcPr>
          <w:p w:rsidR="00EB7596" w:rsidRPr="00665CF7" w:rsidRDefault="00EB7596" w:rsidP="00E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402" w:type="dxa"/>
          </w:tcPr>
          <w:p w:rsidR="00EB7596" w:rsidRPr="00665CF7" w:rsidRDefault="00EB7596" w:rsidP="00E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</w:t>
            </w:r>
          </w:p>
        </w:tc>
        <w:tc>
          <w:tcPr>
            <w:tcW w:w="1452" w:type="dxa"/>
          </w:tcPr>
          <w:p w:rsidR="00EB7596" w:rsidRPr="00665CF7" w:rsidRDefault="00EB7596" w:rsidP="00E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EB7596" w:rsidRPr="00665CF7" w:rsidTr="00EA6643">
        <w:tc>
          <w:tcPr>
            <w:tcW w:w="1242" w:type="dxa"/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4712" w:type="dxa"/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№1с изображением героев в ФС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Предстает перед детьми в виде феи Фиолетовой страны. Приветствует. Знакомится с детьми. </w:t>
            </w:r>
          </w:p>
        </w:tc>
        <w:tc>
          <w:tcPr>
            <w:tcW w:w="3402" w:type="dxa"/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Здороваются с педагогом, рассаживаются на ковре</w:t>
            </w:r>
          </w:p>
        </w:tc>
        <w:tc>
          <w:tcPr>
            <w:tcW w:w="1452" w:type="dxa"/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</w:tc>
      </w:tr>
      <w:tr w:rsidR="00EB7596" w:rsidRPr="00665CF7" w:rsidTr="00EA6643">
        <w:tc>
          <w:tcPr>
            <w:tcW w:w="1242" w:type="dxa"/>
            <w:vMerge w:val="restart"/>
            <w:tcBorders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часть</w:t>
            </w:r>
          </w:p>
        </w:tc>
        <w:tc>
          <w:tcPr>
            <w:tcW w:w="47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Сообщает, что ФЛ – это страна, где живут маленькие жители. Они любят играть с детьми, помогая им узнать много нового и интересного.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 № 2 с изображением тумана, опустившегося на ФС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Но случилась беда: злой волшебник заколдовал жителей ФЛ, напустив над лесом голубой туман. Если не разрушить колдовские чары, то детям не с кем будет играть в </w:t>
            </w:r>
            <w:proofErr w:type="gram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gramEnd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и они забудут как играть.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Слушают, воспринимают.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lef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</w:tc>
      </w:tr>
      <w:tr w:rsidR="00EB7596" w:rsidRPr="00665CF7" w:rsidTr="00EA6643">
        <w:tc>
          <w:tcPr>
            <w:tcW w:w="1242" w:type="dxa"/>
            <w:vMerge/>
            <w:tcBorders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№3 с изображением </w:t>
            </w:r>
            <w:proofErr w:type="gramStart"/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опустевшей</w:t>
            </w:r>
            <w:proofErr w:type="gramEnd"/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ФС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Обсуждает с детьми, можно ли   обойтись без игр, кто больше играет, взрослые или дети?  зачем  играть?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Так как фее одной не справиться, нужны помощники-волшебники. 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о том, что сегодня единственный день в году, в который можно превратиться в маленьких волшебников, оказавшись в Фиолетовой стране и найдя волшебную палочку, вместе справится со злыми чарами.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 ответа на вопросы, выражают готовность расколдовать  Фиолетовый лес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96" w:rsidRPr="00665CF7" w:rsidTr="00EA6643">
        <w:trPr>
          <w:trHeight w:val="557"/>
        </w:trPr>
        <w:tc>
          <w:tcPr>
            <w:tcW w:w="1242" w:type="dxa"/>
            <w:vMerge/>
            <w:tcBorders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Выясняет, на каком волшебном транспорте  можно отправиться в Фиолетовую страну?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Выбирает вместе с детьми наиболее интересный вариант ответа. В качестве волшебного транспорта и для создания маркера пространства используется пособие "Парашют" двухсторонний:  фиолетового  и голубого цветов.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Предлагает отправиться в путь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Вступают в диалог с воспитателем, отвечая на вопросы. Придумывают, на каком волшебном транспорте  они хотят отправиться в путь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Дети с помощью парашюта выполняют различные виды </w:t>
            </w:r>
            <w:r w:rsidRPr="0066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движений и упражнения </w:t>
            </w:r>
          </w:p>
        </w:tc>
        <w:tc>
          <w:tcPr>
            <w:tcW w:w="1452" w:type="dxa"/>
            <w:vMerge/>
            <w:tcBorders>
              <w:lef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96" w:rsidRPr="00665CF7" w:rsidTr="00EA6643">
        <w:trPr>
          <w:trHeight w:val="1698"/>
        </w:trPr>
        <w:tc>
          <w:tcPr>
            <w:tcW w:w="1242" w:type="dxa"/>
            <w:vMerge w:val="restart"/>
            <w:tcBorders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"Парашют"  -  превращается в полянку в  Фиолетовом лесу, воспитатель  или дети обнаруживают на поляне двухцветные  Квадраты Воскобовича – квадратные камни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После прибытия в ФЛ, рассаживаются на парашюте-полянке, обнаруживают камни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lef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ХЭР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96" w:rsidRPr="00665CF7" w:rsidTr="00EA6643">
        <w:trPr>
          <w:trHeight w:val="4244"/>
        </w:trPr>
        <w:tc>
          <w:tcPr>
            <w:tcW w:w="1242" w:type="dxa"/>
            <w:vMerge/>
            <w:tcBorders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№4 с изображением Ворона Метра, который приветствует детей и сообщает им, чтобы стать волшебниками нужно пройти несколько уроков. Первый: превратить четырёхцветный квадратный камень (Квадрат Воскобовича двухцветный) </w:t>
            </w:r>
            <w:proofErr w:type="gramStart"/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красный треугольный. 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При необходимости подсказывает, напоминает, что сделать, чтобы получить необходимую форму камня.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Дети, думают, принимают </w:t>
            </w:r>
            <w:proofErr w:type="gram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gramEnd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как самостоятельно трансформировать квадрат в треугольник красного цвета.  Осуществляют действие по  заданному правилу;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При необходимости просят оказать помощь в преобразовании квадрата.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Проверяют, оценивают.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96" w:rsidRPr="00665CF7" w:rsidTr="00EA6643">
        <w:trPr>
          <w:trHeight w:val="1972"/>
        </w:trPr>
        <w:tc>
          <w:tcPr>
            <w:tcW w:w="124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№5 с  изображением  треугольного красного камня и трех дорог, которые от него идут.</w:t>
            </w: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Предлагает продолжить путешествие, выбрать направление движения, организует движение с «Парашютом».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Размышляют, выбирают, называют направление движения.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Двигаются в заданном направлении, выполняют упражнения</w:t>
            </w:r>
          </w:p>
        </w:tc>
        <w:tc>
          <w:tcPr>
            <w:tcW w:w="1452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96" w:rsidRPr="00665CF7" w:rsidTr="00EA6643">
        <w:tc>
          <w:tcPr>
            <w:tcW w:w="1242" w:type="dxa"/>
            <w:vMerge/>
            <w:tcBorders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№6  с изображением Девочки Дольки, </w:t>
            </w: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которая сообщает, что дети оказались на поляне волшебных заколдованных цветов. Предлагает расколдовать их, достраивая силуэтные изображения цветов по линии симметрии.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Слушают, берут игры «Крестики – 2», составляют  цветы по части изображения (части схемы).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Находят закономерность, сравнивают, подбирают, оценивают, достраивают стебель и листья силуэтов цветов по замыслу.</w:t>
            </w:r>
          </w:p>
        </w:tc>
        <w:tc>
          <w:tcPr>
            <w:tcW w:w="1452" w:type="dxa"/>
            <w:vMerge/>
            <w:tcBorders>
              <w:lef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96" w:rsidRPr="00665CF7" w:rsidTr="00EA6643">
        <w:tc>
          <w:tcPr>
            <w:tcW w:w="1242" w:type="dxa"/>
            <w:vMerge/>
            <w:tcBorders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Слайд №7  с изображением полянки, на которой звучит релаксационная музыка.  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Под спокойную музыку предлагает «расшифровать» язык цветов, представив, кто же мог находиться </w:t>
            </w:r>
            <w:r w:rsidRPr="0066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поляне  и что с ним тут происходило?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№8 с  изображением  треугольного красного камня и трех дорог, которые от него идут.</w:t>
            </w: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Предлагает продолжить путешествие, выбрать направление движения, организует движение с «Парашютом».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Релаксационная пауза. Отдыхают на поляне, слушают музыку, представляют, что же могло произойти с цветами на поляне.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Сочиняют свои истории, которые, по их мнению, могли происходить на этой поляне. Рассказывают друзьям и гостям.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Размышляют, выбирают, называют направление движения.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Двигаются в заданном направлении, выполняют упражнения</w:t>
            </w:r>
          </w:p>
        </w:tc>
        <w:tc>
          <w:tcPr>
            <w:tcW w:w="1452" w:type="dxa"/>
            <w:vMerge/>
            <w:tcBorders>
              <w:lef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96" w:rsidRPr="00665CF7" w:rsidTr="00EA6643">
        <w:tc>
          <w:tcPr>
            <w:tcW w:w="1242" w:type="dxa"/>
            <w:vMerge/>
            <w:tcBorders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Медвежонок </w:t>
            </w:r>
            <w:proofErr w:type="spell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Мишик</w:t>
            </w:r>
            <w:proofErr w:type="spellEnd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(персонаж), который сообщает, что ребята оказались в лесу заколдованных  животных,  предлагает «отправится в научные лаборатории» для того, чтобы расколдовать животных по их тени (силуэту). Для этого  необходимо выбрать силуэтное изображение  и «найти», т.е. собрать животных, а потом оживить  их.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№9 с  изображением леса.</w:t>
            </w: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gram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где живёт?» (на интерактивной доске)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Достают из мешочка  цифры, которые помогут объединиться в пары. Ориентируются  на партнёра по общению;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ищут нужный материал;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сначала собирают силуэтные изображения животных («заяц», «лиса», «медведь», «еж») по схеме в парах, осуществляют </w:t>
            </w:r>
            <w:r w:rsidRPr="00665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подбор подходящего местообитания для животного; Обосновывают выбор.</w:t>
            </w:r>
          </w:p>
        </w:tc>
        <w:tc>
          <w:tcPr>
            <w:tcW w:w="1452" w:type="dxa"/>
            <w:vMerge/>
            <w:tcBorders>
              <w:lef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96" w:rsidRPr="00665CF7" w:rsidTr="00EA6643">
        <w:tc>
          <w:tcPr>
            <w:tcW w:w="1242" w:type="dxa"/>
            <w:vMerge/>
            <w:tcBorders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№10 с  изображением  треугольного красного камня и трех дорог, которые от него идут.</w:t>
            </w: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Предлагает продолжить путешествие, выбрать направление движения, организует движение с «Парашютом».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Размышляют, выбирают, называют направление движения.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Двигаются в заданном направлении, выполняют упражнения</w:t>
            </w:r>
          </w:p>
        </w:tc>
        <w:tc>
          <w:tcPr>
            <w:tcW w:w="1452" w:type="dxa"/>
            <w:vMerge/>
            <w:tcBorders>
              <w:lef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96" w:rsidRPr="00665CF7" w:rsidTr="00EA6643">
        <w:tc>
          <w:tcPr>
            <w:tcW w:w="124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 11с изображением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замка</w:t>
            </w: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  с разноцветными дверями, которые ведут в подземелье (игровое пособие </w:t>
            </w:r>
            <w:proofErr w:type="spell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«Ларчик», с размещёнными на нём квадратами). Детям предлагается пройти по лабиринту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№12 с изображением Ворона Метра, который предлагает </w:t>
            </w: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подсказку – схему пути. </w:t>
            </w: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Чтобы пройти по  лабиринтам замка к  двери, за которой спрятаны волшебные палочки, необходимо выбрать нужный </w:t>
            </w:r>
            <w:proofErr w:type="gram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proofErr w:type="gramEnd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пройдя по лабиринту.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определить нужную дверь по клеткам на </w:t>
            </w:r>
            <w:proofErr w:type="spell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коврографе</w:t>
            </w:r>
            <w:proofErr w:type="spellEnd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, используя схему с указанием направления движения и количеством клеточек.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подсказку с указанием направления движения по лабиринту, считают, определяют направление,  отслеживают путь, считают клеточки и </w:t>
            </w:r>
            <w:r w:rsidRPr="0066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называют цвет нужной двери, сравнивают свой ответ с ответом товарища, осуществляют проверку всех вариантов ответа, находят метку на правильно выбранной дверце. 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Находят волшебные палочки в Шкатулке.</w:t>
            </w:r>
          </w:p>
        </w:tc>
        <w:tc>
          <w:tcPr>
            <w:tcW w:w="1452" w:type="dxa"/>
            <w:vMerge/>
            <w:tcBorders>
              <w:lef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96" w:rsidRPr="00665CF7" w:rsidTr="00EA6643">
        <w:trPr>
          <w:trHeight w:val="1005"/>
        </w:trPr>
        <w:tc>
          <w:tcPr>
            <w:tcW w:w="1242" w:type="dxa"/>
            <w:tcBorders>
              <w:top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№13 с изображением ФС.</w:t>
            </w: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Раздает палочки и сообщает, что дети стали маленькими волшебниками, они  могут подарить всем детям свою любимую игру. Только сначала предлагает разрушить чары злого волшебника, рассеять голубой туман в Фиолетовой стране – проверить свою волшебную силу.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№14 с изображением героев ФС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волшебные палочки и «превращаются» </w:t>
            </w:r>
            <w:proofErr w:type="gram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маленьких волшебников. Вспоминают любимую игру, называют ее, дарят героям ФС.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Возвращают жителей в ФС.</w:t>
            </w:r>
          </w:p>
        </w:tc>
        <w:tc>
          <w:tcPr>
            <w:tcW w:w="1452" w:type="dxa"/>
            <w:tcBorders>
              <w:left w:val="dotted" w:sz="4" w:space="0" w:color="auto"/>
              <w:bottom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96" w:rsidRPr="00665CF7" w:rsidTr="00EA6643">
        <w:tc>
          <w:tcPr>
            <w:tcW w:w="1242" w:type="dxa"/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F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4712" w:type="dxa"/>
            <w:tcBorders>
              <w:top w:val="single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вернуться в детский сад при помощи волшебных палочек. Предлагает оценить совместные (свои) </w:t>
            </w:r>
            <w:proofErr w:type="gram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proofErr w:type="gramEnd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: какие чувства испытывают дети, став маленькими волшебниками, какие уроки им пришлось для этого пройти, встречаются ли чудеса не в сказке, а в обычной жизни, где?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Сообщает, что волшебная палочка остается у ребят, если ей красиво написать пожелание, то оно обязательно сбудется.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Двигаются в заданном направлении, произносят волшебные слова, взмахивают палочкой и оказываются в детском саду.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Предлагают варианты ответов. Оценивают, обсуждают, учитывают чужую точку зрения, радуются, прощаются.</w:t>
            </w:r>
          </w:p>
        </w:tc>
        <w:tc>
          <w:tcPr>
            <w:tcW w:w="1452" w:type="dxa"/>
            <w:tcBorders>
              <w:left w:val="dotted" w:sz="4" w:space="0" w:color="auto"/>
            </w:tcBorders>
          </w:tcPr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  <w:r w:rsidRPr="00665CF7">
              <w:rPr>
                <w:rFonts w:ascii="Times New Roman" w:hAnsi="Times New Roman" w:cs="Times New Roman"/>
                <w:sz w:val="28"/>
                <w:szCs w:val="28"/>
              </w:rPr>
              <w:t>, ХЭР, СКР</w:t>
            </w: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96" w:rsidRPr="00665CF7" w:rsidRDefault="00EB7596" w:rsidP="00E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596" w:rsidRPr="00665CF7" w:rsidRDefault="00EB7596" w:rsidP="00EB7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596" w:rsidRPr="00665CF7" w:rsidRDefault="00EB7596" w:rsidP="00EB7596">
      <w:pPr>
        <w:rPr>
          <w:rFonts w:ascii="Times New Roman" w:hAnsi="Times New Roman" w:cs="Times New Roman"/>
          <w:sz w:val="28"/>
          <w:szCs w:val="28"/>
        </w:rPr>
      </w:pPr>
    </w:p>
    <w:p w:rsidR="00EB7596" w:rsidRPr="00665CF7" w:rsidRDefault="00EB7596" w:rsidP="00EB7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596" w:rsidRPr="00665CF7" w:rsidRDefault="00EB7596" w:rsidP="00EB7596">
      <w:pPr>
        <w:rPr>
          <w:rFonts w:ascii="Times New Roman" w:eastAsiaTheme="minorEastAsia" w:hAnsi="Times New Roman" w:cs="Times New Roman"/>
          <w:sz w:val="28"/>
          <w:szCs w:val="28"/>
        </w:rPr>
      </w:pPr>
      <w:r w:rsidRPr="00665CF7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6070E6" w:rsidRDefault="006070E6"/>
    <w:sectPr w:rsidR="0060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8F1"/>
    <w:multiLevelType w:val="hybridMultilevel"/>
    <w:tmpl w:val="3BD0E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E2175"/>
    <w:multiLevelType w:val="hybridMultilevel"/>
    <w:tmpl w:val="6390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1922"/>
    <w:multiLevelType w:val="hybridMultilevel"/>
    <w:tmpl w:val="B706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10"/>
    <w:rsid w:val="000214FE"/>
    <w:rsid w:val="00084BA8"/>
    <w:rsid w:val="001543D5"/>
    <w:rsid w:val="00163E8F"/>
    <w:rsid w:val="00171110"/>
    <w:rsid w:val="001C334E"/>
    <w:rsid w:val="00395663"/>
    <w:rsid w:val="003C4A18"/>
    <w:rsid w:val="00466015"/>
    <w:rsid w:val="00496FF5"/>
    <w:rsid w:val="005914B5"/>
    <w:rsid w:val="005C5FBA"/>
    <w:rsid w:val="00605A3F"/>
    <w:rsid w:val="006070E6"/>
    <w:rsid w:val="006707B4"/>
    <w:rsid w:val="00751876"/>
    <w:rsid w:val="007A2D95"/>
    <w:rsid w:val="00AC165B"/>
    <w:rsid w:val="00B478CD"/>
    <w:rsid w:val="00B52E47"/>
    <w:rsid w:val="00BC38AE"/>
    <w:rsid w:val="00DA15FF"/>
    <w:rsid w:val="00E532FE"/>
    <w:rsid w:val="00EB6652"/>
    <w:rsid w:val="00EB7596"/>
    <w:rsid w:val="00F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96"/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EB7596"/>
    <w:pPr>
      <w:ind w:left="720"/>
      <w:contextualSpacing/>
    </w:pPr>
  </w:style>
  <w:style w:type="table" w:styleId="a5">
    <w:name w:val="Table Grid"/>
    <w:basedOn w:val="a1"/>
    <w:uiPriority w:val="59"/>
    <w:rsid w:val="00EB75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96"/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EB7596"/>
    <w:pPr>
      <w:ind w:left="720"/>
      <w:contextualSpacing/>
    </w:pPr>
  </w:style>
  <w:style w:type="table" w:styleId="a5">
    <w:name w:val="Table Grid"/>
    <w:basedOn w:val="a1"/>
    <w:uiPriority w:val="59"/>
    <w:rsid w:val="00EB75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Anatoly</dc:creator>
  <cp:keywords/>
  <dc:description/>
  <cp:lastModifiedBy>Vaio Anatoly</cp:lastModifiedBy>
  <cp:revision>2</cp:revision>
  <dcterms:created xsi:type="dcterms:W3CDTF">2016-07-11T14:38:00Z</dcterms:created>
  <dcterms:modified xsi:type="dcterms:W3CDTF">2016-07-11T14:39:00Z</dcterms:modified>
</cp:coreProperties>
</file>